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E3068E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F45E17" w:rsidRPr="00C62A42" w:rsidRDefault="00E3068E" w:rsidP="00A55AB5">
            <w:pPr>
              <w:snapToGrid w:val="0"/>
              <w:jc w:val="center"/>
              <w:outlineLvl w:val="0"/>
              <w:rPr>
                <w:b/>
                <w:caps/>
                <w:color w:val="000000"/>
                <w:kern w:val="0"/>
                <w:sz w:val="28"/>
                <w:szCs w:val="28"/>
              </w:rPr>
            </w:pPr>
            <w:r w:rsidRPr="00A55AB5">
              <w:rPr>
                <w:b/>
                <w:sz w:val="28"/>
              </w:rPr>
              <w:t>Simulation Session For After-Hour Futures Trading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580B99" w:rsidRPr="00A55AB5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A55AB5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A55AB5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A55AB5">
              <w:rPr>
                <w:bCs/>
                <w:sz w:val="22"/>
                <w:szCs w:val="22"/>
              </w:rPr>
              <w:t xml:space="preserve"> </w:t>
            </w:r>
            <w:r w:rsidR="00580B99" w:rsidRPr="00A55AB5">
              <w:rPr>
                <w:bCs/>
                <w:sz w:val="22"/>
                <w:szCs w:val="22"/>
              </w:rPr>
              <w:t xml:space="preserve">no later than </w:t>
            </w:r>
            <w:r w:rsidR="00E603B0" w:rsidRPr="00A55AB5">
              <w:rPr>
                <w:bCs/>
                <w:sz w:val="22"/>
                <w:szCs w:val="22"/>
              </w:rPr>
              <w:t>12</w:t>
            </w:r>
            <w:r w:rsidR="00580B99" w:rsidRPr="00A55AB5">
              <w:rPr>
                <w:bCs/>
                <w:sz w:val="22"/>
                <w:szCs w:val="22"/>
              </w:rPr>
              <w:t>:00</w:t>
            </w:r>
            <w:r w:rsidR="00E603B0" w:rsidRPr="00A55AB5">
              <w:rPr>
                <w:bCs/>
                <w:sz w:val="22"/>
                <w:szCs w:val="22"/>
              </w:rPr>
              <w:t>noon</w:t>
            </w:r>
            <w:r w:rsidR="00580B99" w:rsidRPr="00A55AB5">
              <w:rPr>
                <w:bCs/>
                <w:sz w:val="22"/>
                <w:szCs w:val="22"/>
              </w:rPr>
              <w:t xml:space="preserve"> on </w:t>
            </w:r>
            <w:r w:rsidR="00E3068E" w:rsidRPr="00A55AB5">
              <w:rPr>
                <w:bCs/>
                <w:sz w:val="22"/>
                <w:szCs w:val="22"/>
              </w:rPr>
              <w:t>Wednesday</w:t>
            </w:r>
            <w:r w:rsidR="00580B99" w:rsidRPr="00A55AB5">
              <w:rPr>
                <w:bCs/>
                <w:sz w:val="22"/>
                <w:szCs w:val="22"/>
              </w:rPr>
              <w:t xml:space="preserve">, </w:t>
            </w:r>
            <w:r w:rsidR="00E3068E" w:rsidRPr="00A55AB5">
              <w:rPr>
                <w:bCs/>
                <w:sz w:val="22"/>
                <w:szCs w:val="22"/>
              </w:rPr>
              <w:t>28</w:t>
            </w:r>
            <w:r w:rsidR="000E6C8D" w:rsidRPr="00A55AB5">
              <w:rPr>
                <w:bCs/>
                <w:sz w:val="22"/>
                <w:szCs w:val="22"/>
              </w:rPr>
              <w:t xml:space="preserve"> </w:t>
            </w:r>
            <w:r w:rsidR="002344E9" w:rsidRPr="00A55AB5">
              <w:rPr>
                <w:bCs/>
                <w:sz w:val="22"/>
                <w:szCs w:val="22"/>
              </w:rPr>
              <w:t xml:space="preserve">November </w:t>
            </w:r>
            <w:r w:rsidR="00171AFA" w:rsidRPr="00A55AB5">
              <w:rPr>
                <w:bCs/>
                <w:sz w:val="22"/>
                <w:szCs w:val="22"/>
              </w:rPr>
              <w:t>2012</w:t>
            </w:r>
          </w:p>
          <w:p w:rsidR="00CD33E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A55AB5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A55AB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A55AB5" w:rsidRPr="00A55AB5">
              <w:rPr>
                <w:rFonts w:eastAsia="Times New Roman"/>
                <w:sz w:val="22"/>
                <w:szCs w:val="22"/>
              </w:rPr>
              <w:t xml:space="preserve">our </w:t>
            </w:r>
            <w:r w:rsidR="00A55AB5" w:rsidRPr="00A55AB5">
              <w:rPr>
                <w:bCs/>
                <w:color w:val="000000"/>
                <w:sz w:val="22"/>
                <w:szCs w:val="22"/>
              </w:rPr>
              <w:t xml:space="preserve">Vendor Support Team </w:t>
            </w:r>
            <w:r w:rsidR="00F26632" w:rsidRPr="00A55AB5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A55AB5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171AFA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0"/>
        </w:rPr>
      </w:pPr>
      <w:r w:rsidRPr="00E603B0">
        <w:rPr>
          <w:b/>
          <w:bCs/>
          <w:sz w:val="22"/>
          <w:szCs w:val="22"/>
        </w:rPr>
        <w:t>Vendor Feedback</w:t>
      </w:r>
      <w:r w:rsidR="00E603B0" w:rsidRPr="00E603B0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E603B0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2" w:rsidRDefault="00E3068E" w:rsidP="00C62A42">
            <w:pPr>
              <w:ind w:left="114"/>
              <w:rPr>
                <w:b/>
              </w:rPr>
            </w:pPr>
            <w:r>
              <w:rPr>
                <w:b/>
              </w:rPr>
              <w:t>Simulation Session for After-Hour Futures Trading</w:t>
            </w:r>
          </w:p>
          <w:p w:rsidR="00C62A42" w:rsidRPr="00C62A42" w:rsidRDefault="00C62A42" w:rsidP="00C62A42">
            <w:pPr>
              <w:ind w:left="114"/>
            </w:pPr>
            <w:r w:rsidRPr="00C62A42">
              <w:t xml:space="preserve">Date: </w:t>
            </w:r>
            <w:r w:rsidR="00E3068E">
              <w:t xml:space="preserve">1 December </w:t>
            </w:r>
            <w:r w:rsidRPr="00C62A42">
              <w:t>2012</w:t>
            </w:r>
          </w:p>
          <w:p w:rsidR="00C62A42" w:rsidRDefault="00C62A42" w:rsidP="00C62A42">
            <w:pPr>
              <w:ind w:left="114"/>
            </w:pPr>
            <w:r w:rsidRPr="00C62A42">
              <w:t xml:space="preserve">Participation: </w:t>
            </w:r>
            <w:r w:rsidR="00E3068E">
              <w:rPr>
                <w:highlight w:val="yellow"/>
              </w:rPr>
              <w:t>Mandatory</w:t>
            </w:r>
            <w:r w:rsidRPr="00C62A42">
              <w:rPr>
                <w:highlight w:val="yellow"/>
              </w:rPr>
              <w:t xml:space="preserve"> for all Direct Connection Derivatives Market Data Subscribers</w:t>
            </w:r>
          </w:p>
          <w:p w:rsidR="000D053A" w:rsidRPr="000D053A" w:rsidRDefault="000D053A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Datafeed: </w:t>
            </w:r>
            <w:r w:rsidR="00C62A42">
              <w:rPr>
                <w:b w:val="0"/>
                <w:iCs/>
                <w:sz w:val="22"/>
                <w:szCs w:val="22"/>
                <w:u w:val="none"/>
              </w:rPr>
              <w:t>PRS / PRS Plus</w:t>
            </w:r>
          </w:p>
          <w:p w:rsidR="000D053A" w:rsidRPr="000D053A" w:rsidRDefault="000D053A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Name of Test Contact:</w:t>
            </w: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bookmarkStart w:id="0" w:name="_GoBack"/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bookmarkEnd w:id="0"/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      </w:t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ab/>
            </w:r>
          </w:p>
          <w:p w:rsidR="00900527" w:rsidRDefault="00900527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Email Address: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Contact No.: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C62A42" w:rsidRDefault="000D053A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Mobile Phone No.:</w:t>
            </w:r>
            <w:r w:rsidRPr="000D053A">
              <w:rPr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C62A42" w:rsidRPr="00C62A42" w:rsidRDefault="00C62A42" w:rsidP="00C62A42">
            <w:pPr>
              <w:pStyle w:val="NormalIndent"/>
              <w:ind w:hanging="366"/>
            </w:pPr>
            <w:r w:rsidRPr="00C62A42">
              <w:rPr>
                <w:iCs/>
                <w:sz w:val="22"/>
                <w:szCs w:val="22"/>
              </w:rPr>
              <w:t>Remark</w:t>
            </w:r>
            <w:r>
              <w:rPr>
                <w:iCs/>
                <w:sz w:val="22"/>
                <w:szCs w:val="22"/>
              </w:rPr>
              <w:t xml:space="preserve"> (if any) </w:t>
            </w:r>
            <w:r w:rsidRPr="00C62A42">
              <w:rPr>
                <w:iCs/>
                <w:sz w:val="22"/>
                <w:szCs w:val="22"/>
              </w:rPr>
              <w:t>:</w:t>
            </w:r>
            <w:r w:rsidRPr="000D053A">
              <w:rPr>
                <w:sz w:val="22"/>
                <w:szCs w:val="22"/>
              </w:rPr>
              <w:t xml:space="preserve"> </w:t>
            </w:r>
            <w:r w:rsidRPr="000D053A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</w:rPr>
              <w:instrText xml:space="preserve"> FORMTEXT </w:instrText>
            </w:r>
            <w:r w:rsidRPr="000D053A">
              <w:rPr>
                <w:sz w:val="22"/>
                <w:szCs w:val="22"/>
              </w:rPr>
            </w:r>
            <w:r w:rsidRPr="000D053A">
              <w:rPr>
                <w:sz w:val="22"/>
                <w:szCs w:val="22"/>
              </w:rPr>
              <w:fldChar w:fldCharType="separate"/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fldChar w:fldCharType="end"/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CE7" w:rsidRDefault="00093CE7" w:rsidP="00F45E17">
      <w:r>
        <w:separator/>
      </w:r>
    </w:p>
  </w:endnote>
  <w:endnote w:type="continuationSeparator" w:id="0">
    <w:p w:rsidR="00093CE7" w:rsidRDefault="00093CE7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CE7" w:rsidRDefault="00093CE7" w:rsidP="00F45E17">
      <w:r>
        <w:separator/>
      </w:r>
    </w:p>
  </w:footnote>
  <w:footnote w:type="continuationSeparator" w:id="0">
    <w:p w:rsidR="00093CE7" w:rsidRDefault="00093CE7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  <w:lang w:val="en-GB"/>
      </w:rPr>
      <w:drawing>
        <wp:anchor distT="0" distB="0" distL="114300" distR="114300" simplePos="0" relativeHeight="251659264" behindDoc="0" locked="0" layoutInCell="1" allowOverlap="1" wp14:anchorId="3F13BBEA" wp14:editId="731CC6F6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48D9"/>
    <w:rsid w:val="0004635E"/>
    <w:rsid w:val="00053971"/>
    <w:rsid w:val="00057EF2"/>
    <w:rsid w:val="00063450"/>
    <w:rsid w:val="000636A8"/>
    <w:rsid w:val="00065FCA"/>
    <w:rsid w:val="00066C33"/>
    <w:rsid w:val="00074E69"/>
    <w:rsid w:val="000800FC"/>
    <w:rsid w:val="00087D5C"/>
    <w:rsid w:val="00093CE7"/>
    <w:rsid w:val="000A1004"/>
    <w:rsid w:val="000B4BA2"/>
    <w:rsid w:val="000B71BF"/>
    <w:rsid w:val="000C2ABF"/>
    <w:rsid w:val="000D053A"/>
    <w:rsid w:val="000E6C8D"/>
    <w:rsid w:val="001034C9"/>
    <w:rsid w:val="001461E8"/>
    <w:rsid w:val="001479AA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11ED3"/>
    <w:rsid w:val="00224B4E"/>
    <w:rsid w:val="002253DC"/>
    <w:rsid w:val="00227E30"/>
    <w:rsid w:val="002344E9"/>
    <w:rsid w:val="00240C43"/>
    <w:rsid w:val="00242379"/>
    <w:rsid w:val="002532D1"/>
    <w:rsid w:val="002674F4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35B7"/>
    <w:rsid w:val="003374FC"/>
    <w:rsid w:val="00350A5A"/>
    <w:rsid w:val="003712EA"/>
    <w:rsid w:val="0037458A"/>
    <w:rsid w:val="00384678"/>
    <w:rsid w:val="003A4920"/>
    <w:rsid w:val="003B09E2"/>
    <w:rsid w:val="003B55DF"/>
    <w:rsid w:val="003C256A"/>
    <w:rsid w:val="003D7C87"/>
    <w:rsid w:val="003F1D89"/>
    <w:rsid w:val="004227F4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37B65"/>
    <w:rsid w:val="0056000F"/>
    <w:rsid w:val="00570D26"/>
    <w:rsid w:val="00576716"/>
    <w:rsid w:val="00580B99"/>
    <w:rsid w:val="005A60C5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B33F8"/>
    <w:rsid w:val="007C0855"/>
    <w:rsid w:val="007C4188"/>
    <w:rsid w:val="00800BCA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16AAE"/>
    <w:rsid w:val="00920E2C"/>
    <w:rsid w:val="00925D91"/>
    <w:rsid w:val="00944E47"/>
    <w:rsid w:val="0094555C"/>
    <w:rsid w:val="00946F28"/>
    <w:rsid w:val="00961F34"/>
    <w:rsid w:val="00980712"/>
    <w:rsid w:val="00983979"/>
    <w:rsid w:val="00984A52"/>
    <w:rsid w:val="009916A1"/>
    <w:rsid w:val="009928A6"/>
    <w:rsid w:val="00995B38"/>
    <w:rsid w:val="009C13E4"/>
    <w:rsid w:val="009C246D"/>
    <w:rsid w:val="009E46BF"/>
    <w:rsid w:val="00A21E12"/>
    <w:rsid w:val="00A41D6A"/>
    <w:rsid w:val="00A5251F"/>
    <w:rsid w:val="00A55AB5"/>
    <w:rsid w:val="00A60D33"/>
    <w:rsid w:val="00A64C10"/>
    <w:rsid w:val="00A674EE"/>
    <w:rsid w:val="00A81791"/>
    <w:rsid w:val="00A860ED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2E9E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04B2"/>
    <w:rsid w:val="00BC64D1"/>
    <w:rsid w:val="00BC6828"/>
    <w:rsid w:val="00C233CF"/>
    <w:rsid w:val="00C252C8"/>
    <w:rsid w:val="00C40CF0"/>
    <w:rsid w:val="00C47D1F"/>
    <w:rsid w:val="00C6025F"/>
    <w:rsid w:val="00C62A42"/>
    <w:rsid w:val="00C813F7"/>
    <w:rsid w:val="00C95911"/>
    <w:rsid w:val="00CA1365"/>
    <w:rsid w:val="00CB6C60"/>
    <w:rsid w:val="00CB788C"/>
    <w:rsid w:val="00CC18E6"/>
    <w:rsid w:val="00CD33E9"/>
    <w:rsid w:val="00CE6672"/>
    <w:rsid w:val="00CF11BF"/>
    <w:rsid w:val="00D0580E"/>
    <w:rsid w:val="00D30EA2"/>
    <w:rsid w:val="00D353A9"/>
    <w:rsid w:val="00D4669F"/>
    <w:rsid w:val="00D51B3E"/>
    <w:rsid w:val="00D661AA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3068E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F04A5E"/>
    <w:rsid w:val="00F10CB7"/>
    <w:rsid w:val="00F169C7"/>
    <w:rsid w:val="00F16C1C"/>
    <w:rsid w:val="00F2041F"/>
    <w:rsid w:val="00F20906"/>
    <w:rsid w:val="00F26632"/>
    <w:rsid w:val="00F45E17"/>
    <w:rsid w:val="00F479C2"/>
    <w:rsid w:val="00F52CF7"/>
    <w:rsid w:val="00F537E7"/>
    <w:rsid w:val="00F55A67"/>
    <w:rsid w:val="00F70354"/>
    <w:rsid w:val="00FA0848"/>
    <w:rsid w:val="00FA4508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15D7-23DA-46CE-A5BC-30FB6951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1076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Adam Kou</cp:lastModifiedBy>
  <cp:revision>4</cp:revision>
  <cp:lastPrinted>2011-12-07T12:39:00Z</cp:lastPrinted>
  <dcterms:created xsi:type="dcterms:W3CDTF">2012-11-26T05:25:00Z</dcterms:created>
  <dcterms:modified xsi:type="dcterms:W3CDTF">2012-11-27T11:29:00Z</dcterms:modified>
</cp:coreProperties>
</file>